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360" w:lineRule="auto"/>
        <w:ind w:right="-36" w:rightChars="-17"/>
        <w:rPr>
          <w:rFonts w:hint="eastAsia" w:ascii="CESI黑体-GB2312" w:hAnsi="CESI黑体-GB2312" w:eastAsia="CESI黑体-GB2312" w:cs="CESI黑体-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CESI黑体-GB2312" w:hAnsi="CESI黑体-GB2312" w:eastAsia="CESI黑体-GB2312" w:cs="CESI黑体-GB2312"/>
          <w:color w:val="auto"/>
          <w:spacing w:val="0"/>
          <w:kern w:val="2"/>
          <w:sz w:val="32"/>
          <w:szCs w:val="32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“深化扫黑除恶 守护你我平安”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“三微”作品格式要求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一、微电影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</w:pPr>
      <w:r>
        <w:rPr>
          <w:rFonts w:hint="default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  <w:t>（一）视频画面：要求横版画幅，16:9比例，分辨率1920*1080，mp4视频格式，时长2至15分钟。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</w:pPr>
      <w:r>
        <w:rPr>
          <w:rFonts w:hint="default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  <w:t>（二）视频标题：限25字以内，突出视频重点，选取精彩内容表述，力求生动活泼，符合B站平台风格。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</w:pPr>
      <w:r>
        <w:rPr>
          <w:rFonts w:hint="default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  <w:t>（三）视频简介：限100字以内，简明概括视频主题及内容。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</w:pPr>
      <w:r>
        <w:rPr>
          <w:rFonts w:hint="default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  <w:t>（四）视频封面：横版图片，4:3、16:9比例各一张，用于突出主题吸引用户点击。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二、微视频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</w:pPr>
      <w:r>
        <w:rPr>
          <w:rFonts w:hint="default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  <w:t>（一）视频画面：符合快手、抖音平台风格，竖版画幅9:16比例，分辨率1080*1920，mp4视频格式，时长15秒至1分钟。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</w:pPr>
      <w:r>
        <w:rPr>
          <w:rFonts w:hint="default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  <w:t>（二）竖屏视频字幕要求：标题限两行以内，字体为华康俪金黑，颜色为黄（参数为R:257 G:205 B:-67），位于视频上方居中。同期声字幕限一行，显示在画面下方。字体为方正兰亭粗黑简体，颜色为白</w:t>
      </w:r>
      <w:r>
        <w:rPr>
          <w:rFonts w:hint="eastAsia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  <w:t>，</w:t>
      </w:r>
      <w:r>
        <w:rPr>
          <w:rFonts w:hint="default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  <w:t>两屏字幕间不可出现小于0.5秒的空隙，视频整体须流畅，不可出现跳帧。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</w:pPr>
      <w:r>
        <w:rPr>
          <w:rFonts w:hint="default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  <w:t>（三）视频文案规范：限50字以内，须包括要素：地点、人物、事件、结果。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三、微动漫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eastAsia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  <w:t>（一）视频画面：要求横版画幅，16:9比例，分辨率1920*1080，mp4视频格式，时长3分钟以内。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eastAsia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  <w:t>（二）视频标题：限15字以内，突出视频重点，选取精彩内容表述。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eastAsia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pacing w:val="0"/>
          <w:sz w:val="32"/>
          <w:szCs w:val="32"/>
          <w:lang w:val="en-US" w:eastAsia="zh-CN"/>
        </w:rPr>
        <w:t>（三）视频简介：附两个文案，短视频文案限100字以内，微博文案限140字以内，须包括要素：地点（具体到省市）、人物、事件经过、结果，内容精炼，符合互联网平台风格。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2119E"/>
    <w:rsid w:val="73A14122"/>
    <w:rsid w:val="73D2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index 5"/>
    <w:basedOn w:val="1"/>
    <w:next w:val="1"/>
    <w:unhideWhenUsed/>
    <w:qFormat/>
    <w:uiPriority w:val="99"/>
    <w:pPr>
      <w:ind w:left="168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2026-09-16T01:10:00Z</dcterms:created>
  <dc:creator>Administrator</dc:creator>
  <cp:lastModifiedBy>Administrator</cp:lastModifiedBy>
  <dcterms:modified xsi:type="dcterms:W3CDTF">2026-09-16T01:20:53Z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